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5DC5B" w14:textId="77777777" w:rsidR="006530A8" w:rsidRDefault="006530A8" w:rsidP="006530A8">
      <w:pPr>
        <w:jc w:val="center"/>
        <w:rPr>
          <w:rFonts w:ascii="Times New Roman" w:hAnsi="Times New Roman" w:cs="Times New Roman"/>
          <w:b/>
          <w:sz w:val="32"/>
          <w:szCs w:val="32"/>
        </w:rPr>
      </w:pPr>
      <w:r>
        <w:rPr>
          <w:rFonts w:ascii="Times New Roman" w:hAnsi="Times New Roman" w:cs="Times New Roman"/>
          <w:b/>
          <w:sz w:val="32"/>
          <w:szCs w:val="32"/>
        </w:rPr>
        <w:t>THESIS AND DISSERTATION WRITING</w:t>
      </w:r>
    </w:p>
    <w:tbl>
      <w:tblPr>
        <w:tblStyle w:val="TableGrid"/>
        <w:tblW w:w="0" w:type="auto"/>
        <w:tblInd w:w="1458" w:type="dxa"/>
        <w:tblLook w:val="04A0" w:firstRow="1" w:lastRow="0" w:firstColumn="1" w:lastColumn="0" w:noHBand="0" w:noVBand="1"/>
      </w:tblPr>
      <w:tblGrid>
        <w:gridCol w:w="2160"/>
        <w:gridCol w:w="4500"/>
      </w:tblGrid>
      <w:tr w:rsidR="006530A8" w:rsidRPr="00D46A07" w14:paraId="2E00DA50" w14:textId="77777777" w:rsidTr="00A45EE0">
        <w:tc>
          <w:tcPr>
            <w:tcW w:w="2160" w:type="dxa"/>
          </w:tcPr>
          <w:p w14:paraId="72B37A21"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 xml:space="preserve">Course </w:t>
            </w:r>
          </w:p>
        </w:tc>
        <w:tc>
          <w:tcPr>
            <w:tcW w:w="4500" w:type="dxa"/>
          </w:tcPr>
          <w:p w14:paraId="6A61337B" w14:textId="77777777" w:rsidR="006530A8" w:rsidRPr="00D46A07" w:rsidRDefault="006530A8" w:rsidP="00A45EE0">
            <w:pPr>
              <w:rPr>
                <w:rFonts w:ascii="Times New Roman" w:hAnsi="Times New Roman" w:cs="Times New Roman"/>
                <w:sz w:val="24"/>
                <w:szCs w:val="24"/>
              </w:rPr>
            </w:pPr>
            <w:r>
              <w:rPr>
                <w:rFonts w:ascii="Times New Roman" w:hAnsi="Times New Roman" w:cs="Times New Roman"/>
                <w:sz w:val="24"/>
                <w:szCs w:val="24"/>
              </w:rPr>
              <w:t>Thesis and Dissertation Writing</w:t>
            </w:r>
          </w:p>
        </w:tc>
      </w:tr>
      <w:tr w:rsidR="006530A8" w:rsidRPr="00D46A07" w14:paraId="0CB1167E" w14:textId="77777777" w:rsidTr="00A45EE0">
        <w:tc>
          <w:tcPr>
            <w:tcW w:w="2160" w:type="dxa"/>
          </w:tcPr>
          <w:p w14:paraId="71C406BA"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Course Code</w:t>
            </w:r>
          </w:p>
        </w:tc>
        <w:tc>
          <w:tcPr>
            <w:tcW w:w="4500" w:type="dxa"/>
          </w:tcPr>
          <w:p w14:paraId="0842FB58" w14:textId="559FAE7B"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EDU</w:t>
            </w:r>
            <w:r w:rsidR="00802372">
              <w:rPr>
                <w:rFonts w:ascii="Times New Roman" w:hAnsi="Times New Roman" w:cs="Times New Roman"/>
                <w:sz w:val="24"/>
                <w:szCs w:val="24"/>
              </w:rPr>
              <w:t>- 32006</w:t>
            </w:r>
          </w:p>
        </w:tc>
      </w:tr>
      <w:tr w:rsidR="006530A8" w:rsidRPr="00D46A07" w14:paraId="2A1A92C7" w14:textId="77777777" w:rsidTr="00A45EE0">
        <w:tc>
          <w:tcPr>
            <w:tcW w:w="2160" w:type="dxa"/>
          </w:tcPr>
          <w:p w14:paraId="00B8AA1B"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 xml:space="preserve">Level </w:t>
            </w:r>
          </w:p>
        </w:tc>
        <w:tc>
          <w:tcPr>
            <w:tcW w:w="4500" w:type="dxa"/>
          </w:tcPr>
          <w:p w14:paraId="4762887A" w14:textId="5FC0A7E9"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M.</w:t>
            </w:r>
            <w:r w:rsidR="00040D44">
              <w:rPr>
                <w:rFonts w:ascii="Times New Roman" w:hAnsi="Times New Roman" w:cs="Times New Roman"/>
                <w:sz w:val="24"/>
                <w:szCs w:val="24"/>
              </w:rPr>
              <w:t xml:space="preserve"> </w:t>
            </w:r>
            <w:r w:rsidRPr="00D46A07">
              <w:rPr>
                <w:rFonts w:ascii="Times New Roman" w:hAnsi="Times New Roman" w:cs="Times New Roman"/>
                <w:sz w:val="24"/>
                <w:szCs w:val="24"/>
              </w:rPr>
              <w:t>Phil Education</w:t>
            </w:r>
          </w:p>
        </w:tc>
      </w:tr>
      <w:tr w:rsidR="006530A8" w:rsidRPr="00D46A07" w14:paraId="13CA46FE" w14:textId="77777777" w:rsidTr="00A45EE0">
        <w:tc>
          <w:tcPr>
            <w:tcW w:w="2160" w:type="dxa"/>
          </w:tcPr>
          <w:p w14:paraId="587DB528"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Semester</w:t>
            </w:r>
          </w:p>
        </w:tc>
        <w:tc>
          <w:tcPr>
            <w:tcW w:w="4500" w:type="dxa"/>
          </w:tcPr>
          <w:p w14:paraId="699BA9B4" w14:textId="77777777" w:rsidR="006530A8" w:rsidRPr="00D46A07" w:rsidRDefault="006530A8" w:rsidP="00A45EE0">
            <w:pPr>
              <w:rPr>
                <w:rFonts w:ascii="Times New Roman" w:hAnsi="Times New Roman" w:cs="Times New Roman"/>
                <w:sz w:val="24"/>
                <w:szCs w:val="24"/>
              </w:rPr>
            </w:pPr>
            <w:r>
              <w:rPr>
                <w:rFonts w:ascii="Times New Roman" w:hAnsi="Times New Roman" w:cs="Times New Roman"/>
                <w:sz w:val="24"/>
                <w:szCs w:val="24"/>
              </w:rPr>
              <w:t>2</w:t>
            </w:r>
          </w:p>
        </w:tc>
      </w:tr>
      <w:tr w:rsidR="006530A8" w:rsidRPr="00D46A07" w14:paraId="5B6924B2" w14:textId="77777777" w:rsidTr="00A45EE0">
        <w:tc>
          <w:tcPr>
            <w:tcW w:w="2160" w:type="dxa"/>
          </w:tcPr>
          <w:p w14:paraId="521247A1"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 xml:space="preserve">Credit hours </w:t>
            </w:r>
          </w:p>
        </w:tc>
        <w:tc>
          <w:tcPr>
            <w:tcW w:w="4500" w:type="dxa"/>
          </w:tcPr>
          <w:p w14:paraId="2252BEA9"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3</w:t>
            </w:r>
          </w:p>
        </w:tc>
      </w:tr>
      <w:tr w:rsidR="006530A8" w:rsidRPr="00D46A07" w14:paraId="59E15482" w14:textId="77777777" w:rsidTr="00A45EE0">
        <w:tc>
          <w:tcPr>
            <w:tcW w:w="2160" w:type="dxa"/>
          </w:tcPr>
          <w:p w14:paraId="6BB1AF8E"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Course Instructor</w:t>
            </w:r>
          </w:p>
        </w:tc>
        <w:tc>
          <w:tcPr>
            <w:tcW w:w="4500" w:type="dxa"/>
          </w:tcPr>
          <w:p w14:paraId="1AA8D432" w14:textId="77777777" w:rsidR="006530A8" w:rsidRPr="00D46A07" w:rsidRDefault="006530A8" w:rsidP="00A45EE0">
            <w:pPr>
              <w:rPr>
                <w:rFonts w:ascii="Times New Roman" w:hAnsi="Times New Roman" w:cs="Times New Roman"/>
                <w:sz w:val="24"/>
                <w:szCs w:val="24"/>
              </w:rPr>
            </w:pPr>
            <w:r>
              <w:rPr>
                <w:rFonts w:ascii="Times New Roman" w:hAnsi="Times New Roman" w:cs="Times New Roman"/>
                <w:sz w:val="24"/>
                <w:szCs w:val="24"/>
              </w:rPr>
              <w:t>Dr. Nasreen Akhte</w:t>
            </w:r>
            <w:r w:rsidRPr="00D46A07">
              <w:rPr>
                <w:rFonts w:ascii="Times New Roman" w:hAnsi="Times New Roman" w:cs="Times New Roman"/>
                <w:sz w:val="24"/>
                <w:szCs w:val="24"/>
              </w:rPr>
              <w:t>r</w:t>
            </w:r>
          </w:p>
        </w:tc>
      </w:tr>
      <w:tr w:rsidR="006530A8" w:rsidRPr="00D46A07" w14:paraId="3E787B58" w14:textId="77777777" w:rsidTr="00A45EE0">
        <w:tc>
          <w:tcPr>
            <w:tcW w:w="2160" w:type="dxa"/>
          </w:tcPr>
          <w:p w14:paraId="3473F0F8"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Pre requesties</w:t>
            </w:r>
          </w:p>
        </w:tc>
        <w:tc>
          <w:tcPr>
            <w:tcW w:w="4500" w:type="dxa"/>
          </w:tcPr>
          <w:p w14:paraId="5EF02997"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None</w:t>
            </w:r>
          </w:p>
        </w:tc>
      </w:tr>
    </w:tbl>
    <w:p w14:paraId="2F20B19E" w14:textId="77777777" w:rsidR="006530A8" w:rsidRDefault="006530A8" w:rsidP="006530A8">
      <w:pPr>
        <w:rPr>
          <w:rFonts w:ascii="Times New Roman" w:hAnsi="Times New Roman" w:cs="Times New Roman"/>
          <w:b/>
          <w:sz w:val="24"/>
          <w:szCs w:val="24"/>
        </w:rPr>
      </w:pPr>
    </w:p>
    <w:p w14:paraId="144ABB4A" w14:textId="77777777" w:rsidR="006530A8" w:rsidRPr="00D46A07" w:rsidRDefault="006530A8" w:rsidP="006530A8">
      <w:pPr>
        <w:rPr>
          <w:rFonts w:ascii="Times New Roman" w:hAnsi="Times New Roman" w:cs="Times New Roman"/>
          <w:sz w:val="24"/>
          <w:szCs w:val="24"/>
        </w:rPr>
      </w:pPr>
      <w:r w:rsidRPr="00D46A07">
        <w:rPr>
          <w:rFonts w:ascii="Times New Roman" w:hAnsi="Times New Roman" w:cs="Times New Roman"/>
          <w:b/>
          <w:sz w:val="24"/>
          <w:szCs w:val="24"/>
        </w:rPr>
        <w:t xml:space="preserve">Learning Outcomes:  </w:t>
      </w:r>
      <w:r w:rsidRPr="00D46A07">
        <w:rPr>
          <w:rFonts w:ascii="Times New Roman" w:hAnsi="Times New Roman" w:cs="Times New Roman"/>
          <w:sz w:val="24"/>
          <w:szCs w:val="24"/>
        </w:rPr>
        <w:t>After successful completion of the c</w:t>
      </w:r>
      <w:r>
        <w:rPr>
          <w:rFonts w:ascii="Times New Roman" w:hAnsi="Times New Roman" w:cs="Times New Roman"/>
          <w:sz w:val="24"/>
          <w:szCs w:val="24"/>
        </w:rPr>
        <w:t>ourse, students will be able to</w:t>
      </w:r>
      <w:r w:rsidRPr="00D46A07">
        <w:rPr>
          <w:rFonts w:ascii="Times New Roman" w:hAnsi="Times New Roman" w:cs="Times New Roman"/>
          <w:sz w:val="24"/>
          <w:szCs w:val="24"/>
        </w:rPr>
        <w:t>:</w:t>
      </w:r>
    </w:p>
    <w:p w14:paraId="11FFC4E7" w14:textId="77777777" w:rsidR="006530A8" w:rsidRDefault="006530A8" w:rsidP="006530A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Choose a significant topic of study for writing a thesis/dissertation</w:t>
      </w:r>
    </w:p>
    <w:p w14:paraId="1C317C2E" w14:textId="77777777" w:rsidR="006530A8" w:rsidRDefault="006530A8" w:rsidP="006530A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Prepare research proposal for a study</w:t>
      </w:r>
    </w:p>
    <w:p w14:paraId="3175B546" w14:textId="77777777" w:rsidR="006530A8" w:rsidRDefault="006530A8" w:rsidP="006530A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Write different sections of thesis/dissertation following research ethics</w:t>
      </w:r>
    </w:p>
    <w:p w14:paraId="0BB7F9A0" w14:textId="77777777" w:rsidR="006530A8" w:rsidRDefault="006530A8" w:rsidP="006530A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Evaluate each section of a thesis/dissertation</w:t>
      </w:r>
    </w:p>
    <w:p w14:paraId="2BF035A2" w14:textId="77777777" w:rsidR="006530A8" w:rsidRDefault="006530A8" w:rsidP="006530A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Produce a research report adopting different styles of referencing</w:t>
      </w:r>
    </w:p>
    <w:p w14:paraId="39465EC5" w14:textId="77777777" w:rsidR="006530A8" w:rsidRDefault="006530A8" w:rsidP="006530A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Type and publish a research report</w:t>
      </w:r>
    </w:p>
    <w:p w14:paraId="5BAE7A04" w14:textId="77777777" w:rsidR="006530A8" w:rsidRDefault="006530A8" w:rsidP="006530A8">
      <w:pPr>
        <w:rPr>
          <w:rFonts w:ascii="Times New Roman" w:hAnsi="Times New Roman" w:cs="Times New Roman"/>
          <w:b/>
          <w:sz w:val="24"/>
          <w:szCs w:val="24"/>
        </w:rPr>
      </w:pPr>
      <w:r>
        <w:rPr>
          <w:rFonts w:ascii="Times New Roman" w:hAnsi="Times New Roman" w:cs="Times New Roman"/>
          <w:b/>
          <w:sz w:val="24"/>
          <w:szCs w:val="24"/>
        </w:rPr>
        <w:t>Course contents:</w:t>
      </w:r>
    </w:p>
    <w:p w14:paraId="4F8BCC1C" w14:textId="77777777" w:rsidR="006530A8" w:rsidRDefault="006530A8" w:rsidP="006530A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Research and its Types</w:t>
      </w:r>
    </w:p>
    <w:p w14:paraId="583777CF" w14:textId="77777777" w:rsidR="006530A8" w:rsidRDefault="006530A8" w:rsidP="006530A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Introduction to thesis and dissertation</w:t>
      </w:r>
    </w:p>
    <w:p w14:paraId="62FC3084" w14:textId="77777777" w:rsidR="006530A8" w:rsidRDefault="006530A8" w:rsidP="006530A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Steps of thesis/ dissertation writing</w:t>
      </w:r>
    </w:p>
    <w:p w14:paraId="7FDE1C81" w14:textId="77777777" w:rsidR="006530A8" w:rsidRDefault="006530A8" w:rsidP="006530A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Selection and examination of research topic</w:t>
      </w:r>
    </w:p>
    <w:p w14:paraId="06F877EE" w14:textId="77777777" w:rsidR="006530A8" w:rsidRDefault="006530A8" w:rsidP="006530A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Writing research proposal</w:t>
      </w:r>
    </w:p>
    <w:p w14:paraId="051D8AB4" w14:textId="77777777" w:rsidR="006530A8" w:rsidRDefault="006530A8" w:rsidP="006530A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Writing sections of a Thesis/ Dissertation </w:t>
      </w:r>
    </w:p>
    <w:p w14:paraId="595ED96E" w14:textId="77777777" w:rsidR="006530A8" w:rsidRDefault="006530A8" w:rsidP="006530A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Preliminary section</w:t>
      </w:r>
    </w:p>
    <w:p w14:paraId="26C83A16" w14:textId="77777777" w:rsidR="006530A8" w:rsidRDefault="006530A8" w:rsidP="006530A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Body of report</w:t>
      </w:r>
    </w:p>
    <w:p w14:paraId="6A6931C2" w14:textId="77777777" w:rsidR="006530A8" w:rsidRDefault="006530A8" w:rsidP="006530A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Supplementary section</w:t>
      </w:r>
    </w:p>
    <w:p w14:paraId="60A6E286" w14:textId="77777777" w:rsidR="006530A8" w:rsidRDefault="006530A8" w:rsidP="006530A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Citations and quotations</w:t>
      </w:r>
    </w:p>
    <w:p w14:paraId="7D4D22F7" w14:textId="77777777" w:rsidR="006530A8" w:rsidRDefault="006530A8" w:rsidP="006530A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Reference and Bibliography</w:t>
      </w:r>
    </w:p>
    <w:p w14:paraId="13435A57" w14:textId="77777777" w:rsidR="006530A8" w:rsidRDefault="006530A8" w:rsidP="006530A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Typing and formatting rules for writing of dissertation</w:t>
      </w:r>
    </w:p>
    <w:p w14:paraId="19ED71C8" w14:textId="77777777" w:rsidR="006530A8" w:rsidRDefault="006530A8" w:rsidP="006530A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Criteria for evaluation of Thesis/ Dissertation</w:t>
      </w:r>
    </w:p>
    <w:p w14:paraId="4532C5A5" w14:textId="77777777" w:rsidR="006530A8" w:rsidRDefault="006530A8" w:rsidP="006530A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Ethics for writing a thesis/ dissertation</w:t>
      </w:r>
    </w:p>
    <w:p w14:paraId="47D5296D" w14:textId="77777777" w:rsidR="006530A8" w:rsidRPr="00D46A07" w:rsidRDefault="006530A8" w:rsidP="006530A8">
      <w:pPr>
        <w:spacing w:line="240" w:lineRule="auto"/>
        <w:rPr>
          <w:rFonts w:ascii="Times New Roman" w:hAnsi="Times New Roman" w:cs="Times New Roman"/>
          <w:b/>
          <w:sz w:val="24"/>
          <w:szCs w:val="24"/>
        </w:rPr>
      </w:pPr>
      <w:r w:rsidRPr="00D46A07">
        <w:rPr>
          <w:rFonts w:ascii="Times New Roman" w:hAnsi="Times New Roman" w:cs="Times New Roman"/>
          <w:b/>
          <w:sz w:val="24"/>
          <w:szCs w:val="24"/>
        </w:rPr>
        <w:t>Teaching learning activities</w:t>
      </w:r>
    </w:p>
    <w:p w14:paraId="57A3164F" w14:textId="77777777" w:rsidR="006530A8" w:rsidRPr="00D46A07" w:rsidRDefault="006530A8" w:rsidP="006530A8">
      <w:pPr>
        <w:spacing w:line="240" w:lineRule="auto"/>
        <w:rPr>
          <w:rFonts w:ascii="Times New Roman" w:hAnsi="Times New Roman" w:cs="Times New Roman"/>
          <w:sz w:val="24"/>
          <w:szCs w:val="24"/>
        </w:rPr>
      </w:pPr>
      <w:r w:rsidRPr="00D46A07">
        <w:rPr>
          <w:rFonts w:ascii="Times New Roman" w:hAnsi="Times New Roman" w:cs="Times New Roman"/>
          <w:sz w:val="24"/>
          <w:szCs w:val="24"/>
        </w:rPr>
        <w:t xml:space="preserve">The course will be delivered based on learner centered techniques. Students will be expected to search material on given topics, prepare assignments and give presentation to fellow </w:t>
      </w:r>
      <w:r w:rsidRPr="00D46A07">
        <w:rPr>
          <w:rFonts w:ascii="Times New Roman" w:hAnsi="Times New Roman" w:cs="Times New Roman"/>
          <w:sz w:val="24"/>
          <w:szCs w:val="24"/>
        </w:rPr>
        <w:lastRenderedPageBreak/>
        <w:t>groups. Each presentation will be evaluated by performance of student in discussion and question answer session.</w:t>
      </w:r>
    </w:p>
    <w:p w14:paraId="269BBB21" w14:textId="77777777" w:rsidR="006530A8" w:rsidRPr="00D46A07" w:rsidRDefault="006530A8" w:rsidP="006530A8">
      <w:pPr>
        <w:spacing w:line="240" w:lineRule="auto"/>
        <w:rPr>
          <w:rFonts w:ascii="Times New Roman" w:hAnsi="Times New Roman" w:cs="Times New Roman"/>
          <w:b/>
          <w:sz w:val="24"/>
          <w:szCs w:val="24"/>
        </w:rPr>
      </w:pPr>
      <w:r w:rsidRPr="00D46A07">
        <w:rPr>
          <w:rFonts w:ascii="Times New Roman" w:hAnsi="Times New Roman" w:cs="Times New Roman"/>
          <w:b/>
          <w:sz w:val="24"/>
          <w:szCs w:val="24"/>
        </w:rPr>
        <w:t>Assessment procedure</w:t>
      </w:r>
    </w:p>
    <w:p w14:paraId="3F66A014" w14:textId="77777777" w:rsidR="006530A8" w:rsidRPr="00D46A07" w:rsidRDefault="006530A8" w:rsidP="006530A8">
      <w:pPr>
        <w:spacing w:line="240" w:lineRule="auto"/>
        <w:rPr>
          <w:rFonts w:ascii="Times New Roman" w:hAnsi="Times New Roman" w:cs="Times New Roman"/>
          <w:sz w:val="24"/>
          <w:szCs w:val="24"/>
        </w:rPr>
      </w:pPr>
      <w:r w:rsidRPr="00D46A07">
        <w:rPr>
          <w:rFonts w:ascii="Times New Roman" w:hAnsi="Times New Roman" w:cs="Times New Roman"/>
          <w:sz w:val="24"/>
          <w:szCs w:val="24"/>
        </w:rPr>
        <w:t>Assessment of students will be based on students’ performance in midterm examination, end of the term examination, attendance in sessions and behavior during the whole semester. Breakup of marks fixed for different components of the assessment procedure will be as following.</w:t>
      </w:r>
    </w:p>
    <w:tbl>
      <w:tblPr>
        <w:tblStyle w:val="TableGrid"/>
        <w:tblW w:w="0" w:type="auto"/>
        <w:tblInd w:w="1638" w:type="dxa"/>
        <w:tblLook w:val="04A0" w:firstRow="1" w:lastRow="0" w:firstColumn="1" w:lastColumn="0" w:noHBand="0" w:noVBand="1"/>
      </w:tblPr>
      <w:tblGrid>
        <w:gridCol w:w="3510"/>
        <w:gridCol w:w="1350"/>
      </w:tblGrid>
      <w:tr w:rsidR="006530A8" w:rsidRPr="00D46A07" w14:paraId="2874A95B" w14:textId="77777777" w:rsidTr="00A45EE0">
        <w:tc>
          <w:tcPr>
            <w:tcW w:w="3510" w:type="dxa"/>
          </w:tcPr>
          <w:p w14:paraId="5F17F6DB"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 xml:space="preserve">Components </w:t>
            </w:r>
          </w:p>
        </w:tc>
        <w:tc>
          <w:tcPr>
            <w:tcW w:w="1350" w:type="dxa"/>
          </w:tcPr>
          <w:p w14:paraId="3566165C"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 xml:space="preserve">Marks </w:t>
            </w:r>
          </w:p>
        </w:tc>
      </w:tr>
      <w:tr w:rsidR="006530A8" w:rsidRPr="00D46A07" w14:paraId="30DB8FCF" w14:textId="77777777" w:rsidTr="00A45EE0">
        <w:tc>
          <w:tcPr>
            <w:tcW w:w="3510" w:type="dxa"/>
          </w:tcPr>
          <w:p w14:paraId="1E91CB0C"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Midterm examination</w:t>
            </w:r>
          </w:p>
        </w:tc>
        <w:tc>
          <w:tcPr>
            <w:tcW w:w="1350" w:type="dxa"/>
          </w:tcPr>
          <w:p w14:paraId="5A274DAB"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30</w:t>
            </w:r>
          </w:p>
        </w:tc>
      </w:tr>
      <w:tr w:rsidR="006530A8" w:rsidRPr="00D46A07" w14:paraId="7ACD489E" w14:textId="77777777" w:rsidTr="00A45EE0">
        <w:tc>
          <w:tcPr>
            <w:tcW w:w="3510" w:type="dxa"/>
          </w:tcPr>
          <w:p w14:paraId="7228C73F"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End of the term examination</w:t>
            </w:r>
          </w:p>
        </w:tc>
        <w:tc>
          <w:tcPr>
            <w:tcW w:w="1350" w:type="dxa"/>
          </w:tcPr>
          <w:p w14:paraId="2170ADEE"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50</w:t>
            </w:r>
          </w:p>
        </w:tc>
      </w:tr>
      <w:tr w:rsidR="006530A8" w:rsidRPr="00D46A07" w14:paraId="214A7DE2" w14:textId="77777777" w:rsidTr="00A45EE0">
        <w:tc>
          <w:tcPr>
            <w:tcW w:w="3510" w:type="dxa"/>
          </w:tcPr>
          <w:p w14:paraId="3067C857"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Sessional</w:t>
            </w:r>
          </w:p>
        </w:tc>
        <w:tc>
          <w:tcPr>
            <w:tcW w:w="1350" w:type="dxa"/>
          </w:tcPr>
          <w:p w14:paraId="187D7DA9" w14:textId="77777777" w:rsidR="006530A8" w:rsidRPr="00D46A07" w:rsidRDefault="006530A8" w:rsidP="00A45EE0">
            <w:pPr>
              <w:rPr>
                <w:rFonts w:ascii="Times New Roman" w:hAnsi="Times New Roman" w:cs="Times New Roman"/>
                <w:sz w:val="24"/>
                <w:szCs w:val="24"/>
              </w:rPr>
            </w:pPr>
            <w:r w:rsidRPr="00D46A07">
              <w:rPr>
                <w:rFonts w:ascii="Times New Roman" w:hAnsi="Times New Roman" w:cs="Times New Roman"/>
                <w:sz w:val="24"/>
                <w:szCs w:val="24"/>
              </w:rPr>
              <w:t>20</w:t>
            </w:r>
          </w:p>
        </w:tc>
      </w:tr>
    </w:tbl>
    <w:p w14:paraId="41CC1780" w14:textId="77777777" w:rsidR="006530A8" w:rsidRDefault="006530A8" w:rsidP="006530A8">
      <w:pPr>
        <w:rPr>
          <w:rFonts w:ascii="Times New Roman" w:hAnsi="Times New Roman" w:cs="Times New Roman"/>
          <w:b/>
          <w:sz w:val="24"/>
          <w:szCs w:val="24"/>
        </w:rPr>
      </w:pPr>
    </w:p>
    <w:p w14:paraId="4DAE5F84" w14:textId="4BE88DC1" w:rsidR="006530A8" w:rsidRDefault="006530A8" w:rsidP="006530A8">
      <w:pPr>
        <w:rPr>
          <w:rFonts w:ascii="Times New Roman" w:hAnsi="Times New Roman" w:cs="Times New Roman"/>
          <w:b/>
          <w:sz w:val="24"/>
          <w:szCs w:val="24"/>
        </w:rPr>
      </w:pPr>
      <w:r>
        <w:rPr>
          <w:rFonts w:ascii="Times New Roman" w:hAnsi="Times New Roman" w:cs="Times New Roman"/>
          <w:b/>
          <w:sz w:val="24"/>
          <w:szCs w:val="24"/>
        </w:rPr>
        <w:t>Books Recommended</w:t>
      </w:r>
    </w:p>
    <w:p w14:paraId="7C3638C3" w14:textId="2620ED6B" w:rsidR="007B794B" w:rsidRDefault="007B794B" w:rsidP="006530A8">
      <w:pPr>
        <w:rPr>
          <w:rFonts w:ascii="Times New Roman" w:hAnsi="Times New Roman" w:cs="Times New Roman"/>
          <w:b/>
          <w:sz w:val="24"/>
          <w:szCs w:val="24"/>
        </w:rPr>
      </w:pPr>
      <w:r>
        <w:rPr>
          <w:rFonts w:ascii="Times New Roman" w:hAnsi="Times New Roman" w:cs="Times New Roman"/>
          <w:b/>
          <w:sz w:val="24"/>
          <w:szCs w:val="24"/>
        </w:rPr>
        <w:t xml:space="preserve">APA (2010). Publication Manual of </w:t>
      </w:r>
      <w:r>
        <w:t>American Psychological Association</w:t>
      </w:r>
      <w:r>
        <w:t xml:space="preserve"> (6</w:t>
      </w:r>
      <w:r w:rsidRPr="007B794B">
        <w:rPr>
          <w:vertAlign w:val="superscript"/>
        </w:rPr>
        <w:t>TH</w:t>
      </w:r>
      <w:r>
        <w:t xml:space="preserve"> ED.)</w:t>
      </w:r>
      <w:bookmarkStart w:id="0" w:name="_GoBack"/>
      <w:bookmarkEnd w:id="0"/>
      <w:r>
        <w:t xml:space="preserve">. </w:t>
      </w:r>
      <w:r>
        <w:rPr>
          <w:spacing w:val="-8"/>
          <w:sz w:val="26"/>
          <w:szCs w:val="26"/>
        </w:rPr>
        <w:t xml:space="preserve">Washington. </w:t>
      </w:r>
      <w:r>
        <w:rPr>
          <w:spacing w:val="-8"/>
        </w:rPr>
        <w:t>DC</w:t>
      </w:r>
      <w:r>
        <w:rPr>
          <w:spacing w:val="-8"/>
        </w:rPr>
        <w:t xml:space="preserve">: </w:t>
      </w:r>
      <w:r>
        <w:t>American Psychological Association</w:t>
      </w:r>
      <w:r>
        <w:t>.</w:t>
      </w:r>
    </w:p>
    <w:p w14:paraId="339309AB" w14:textId="7E898167" w:rsidR="007D3940" w:rsidRDefault="007D3940" w:rsidP="006530A8">
      <w:pPr>
        <w:rPr>
          <w:rFonts w:ascii="Times New Roman" w:hAnsi="Times New Roman" w:cs="Times New Roman"/>
          <w:b/>
          <w:sz w:val="24"/>
          <w:szCs w:val="24"/>
        </w:rPr>
      </w:pPr>
      <w:r>
        <w:rPr>
          <w:rFonts w:ascii="Times New Roman" w:hAnsi="Times New Roman" w:cs="Times New Roman"/>
          <w:b/>
          <w:sz w:val="24"/>
          <w:szCs w:val="24"/>
        </w:rPr>
        <w:t>Creswel, J.W. (2014 ). Educational Research</w:t>
      </w:r>
      <w:r w:rsidRPr="007D3940">
        <w:rPr>
          <w:rFonts w:ascii="Times New Roman" w:hAnsi="Times New Roman" w:cs="Times New Roman"/>
          <w:b/>
          <w:sz w:val="24"/>
          <w:szCs w:val="24"/>
        </w:rPr>
        <w:t xml:space="preserve"> : planning, conducting, and evaluating quantitative and qualitative research</w:t>
      </w:r>
      <w:r>
        <w:rPr>
          <w:rFonts w:ascii="Times New Roman" w:hAnsi="Times New Roman" w:cs="Times New Roman"/>
          <w:b/>
          <w:sz w:val="24"/>
          <w:szCs w:val="24"/>
        </w:rPr>
        <w:t>. New York: Pearson</w:t>
      </w:r>
    </w:p>
    <w:p w14:paraId="359338E0" w14:textId="77777777" w:rsidR="006530A8" w:rsidRDefault="006530A8"/>
    <w:sectPr w:rsidR="006530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669FC"/>
    <w:multiLevelType w:val="hybridMultilevel"/>
    <w:tmpl w:val="EEF032D2"/>
    <w:lvl w:ilvl="0" w:tplc="E0B29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B80B48"/>
    <w:multiLevelType w:val="hybridMultilevel"/>
    <w:tmpl w:val="B18A6E80"/>
    <w:lvl w:ilvl="0" w:tplc="665AFF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9E2510C"/>
    <w:multiLevelType w:val="hybridMultilevel"/>
    <w:tmpl w:val="FFF2A4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0A8"/>
    <w:rsid w:val="00040D44"/>
    <w:rsid w:val="0048327F"/>
    <w:rsid w:val="006530A8"/>
    <w:rsid w:val="007B794B"/>
    <w:rsid w:val="007D3940"/>
    <w:rsid w:val="00802372"/>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229F5"/>
  <w15:chartTrackingRefBased/>
  <w15:docId w15:val="{107AD2AA-333B-4CC8-8A10-5ABA2E48B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530A8"/>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30A8"/>
    <w:pPr>
      <w:ind w:left="720"/>
      <w:contextualSpacing/>
    </w:pPr>
  </w:style>
  <w:style w:type="table" w:styleId="TableGrid">
    <w:name w:val="Table Grid"/>
    <w:basedOn w:val="TableNormal"/>
    <w:uiPriority w:val="59"/>
    <w:rsid w:val="006530A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316</Words>
  <Characters>1805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RIMSA TAHIR</dc:creator>
  <cp:keywords/>
  <dc:description/>
  <cp:lastModifiedBy>RIMSA TAHIR</cp:lastModifiedBy>
  <cp:revision>7</cp:revision>
  <dcterms:created xsi:type="dcterms:W3CDTF">2020-03-27T05:30:00Z</dcterms:created>
  <dcterms:modified xsi:type="dcterms:W3CDTF">2020-04-01T15:47:00Z</dcterms:modified>
</cp:coreProperties>
</file>